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Hypertension</w:t>
      </w:r>
    </w:p>
    <w:p>
      <w:pPr>
        <w:jc w:val="center"/>
      </w:pPr>
      <w:r>
        <w:t>Patient Information Leaflet</w:t>
      </w:r>
    </w:p>
    <w:p>
      <w:pPr>
        <w:pStyle w:val="Heading1"/>
      </w:pPr>
      <w:r>
        <w:t>What is Hypertension?</w:t>
      </w:r>
    </w:p>
    <w:p>
      <w:r>
        <w:t>Hypertension, commonly known as high blood pressure, occurs when the force of blood pushing against the walls of your arteries is consistently too high. Over time, this mechanical stress damages the delicate inner lining of the blood vessels (the endothelium), making them stiffer and narrower. This increases the workload on the heart and significantly elevates the risk of stroke, heart attacks, and kidney disease.</w:t>
        <w:br/>
        <w:br/>
        <w:t>Diagnosis: According to NICE guidelines, a single high reading in a clinic is not enough to diagnose hypertension. Diagnosis requires confirmation using Ambulatory Blood Pressure Monitoring (ABPM), where a cuff measures your pressure automatically over 24 hours, or Home Blood Pressure Monitoring (HBPM) taken over several days, to rule out "white coat syndrome."</w:t>
      </w:r>
    </w:p>
    <w:p>
      <w:pPr>
        <w:pStyle w:val="Heading1"/>
      </w:pPr>
      <w:r>
        <w:t>Blood Pressure Targets</w:t>
      </w:r>
    </w:p>
    <w:p>
      <w:r>
        <w:t>Treatment aims to lower your blood pressure to reduce the risk of cardiovascular events. The targets depend on your age and how the pressure is measured:</w:t>
      </w:r>
    </w:p>
    <w:p>
      <w:pPr>
        <w:pStyle w:val="ListBullet"/>
      </w:pPr>
      <w:r>
        <w:t>Adults under 80 years: The target is a clinic reading below 140/90 mmHg (or a home/ambulatory reading below 135/85 mmHg).</w:t>
      </w:r>
    </w:p>
    <w:p>
      <w:pPr>
        <w:pStyle w:val="ListBullet"/>
      </w:pPr>
      <w:r>
        <w:t>Adults aged 80 years and over: The target is a clinic reading below 150/90 mmHg (or a home/ambulatory reading below 145/85 mmHg).</w:t>
      </w:r>
    </w:p>
    <w:p>
      <w:pPr>
        <w:pStyle w:val="Heading1"/>
      </w:pPr>
      <w:r>
        <w:t>Common Symptoms</w:t>
      </w:r>
    </w:p>
    <w:p>
      <w:r>
        <w:t>Hypertension is often referred to as a "silent condition" because it rarely causes noticeable symptoms until it reaches a severe or critical stage. When symptoms do occur, they may include:</w:t>
      </w:r>
    </w:p>
    <w:p>
      <w:pPr>
        <w:pStyle w:val="ListBullet"/>
      </w:pPr>
      <w:r>
        <w:t>Headaches: Particularly morning headaches or throbbing in the back of the head.</w:t>
      </w:r>
    </w:p>
    <w:p>
      <w:pPr>
        <w:pStyle w:val="ListBullet"/>
      </w:pPr>
      <w:r>
        <w:t>Blurred Vision: Caused by pressure damaging the tiny blood vessels in the eyes.</w:t>
      </w:r>
    </w:p>
    <w:p>
      <w:pPr>
        <w:pStyle w:val="ListBullet"/>
      </w:pPr>
      <w:r>
        <w:t>Shortness of Breath: Often related to the heart working harder against the elevated pressure.</w:t>
      </w:r>
    </w:p>
    <w:p>
      <w:pPr>
        <w:pStyle w:val="ListBullet"/>
      </w:pPr>
      <w:r>
        <w:t>Nosebleeds: While common generally, they can be more frequent in severe, uncontrolled hypertension.</w:t>
      </w:r>
    </w:p>
    <w:p>
      <w:pPr>
        <w:pStyle w:val="Heading1"/>
      </w:pPr>
      <w:r>
        <w:t>Treatments</w:t>
      </w:r>
    </w:p>
    <w:p>
      <w:r>
        <w:t>Clinical management follows a step-wise pharmacological approach tailored to your age and background to effectively lower vascular resistance:</w:t>
      </w:r>
    </w:p>
    <w:p>
      <w:pPr>
        <w:pStyle w:val="ListBullet"/>
      </w:pPr>
      <w:r>
        <w:t>Step 1 (Under 55): ACE Inhibitors (e.g., Ramipril) or ARBs (e.g., Losartan). These block hormones that constrict blood vessels.</w:t>
      </w:r>
    </w:p>
    <w:p>
      <w:pPr>
        <w:pStyle w:val="ListBullet"/>
      </w:pPr>
      <w:r>
        <w:t>Step 1 (Over 55 or Black African/Caribbean family origin): Calcium Channel Blockers (e.g., Amlodipine). These relax the muscle cells in the arterial walls.</w:t>
      </w:r>
    </w:p>
    <w:p>
      <w:pPr>
        <w:pStyle w:val="ListBullet"/>
      </w:pPr>
      <w:r>
        <w:t>Step 2: Combining the medications from Step 1 (e.g., taking both an ACE inhibitor and a Calcium Channel Blocker).</w:t>
      </w:r>
    </w:p>
    <w:p>
      <w:pPr>
        <w:pStyle w:val="ListBullet"/>
      </w:pPr>
      <w:r>
        <w:t>Step 3: Adding a Thiazide-like Diuretic (e.g., Indapamide) to help the kidneys clear excess fluid and reduce blood volume.</w:t>
      </w:r>
    </w:p>
    <w:p>
      <w:pPr>
        <w:pStyle w:val="Heading1"/>
      </w:pPr>
      <w:r>
        <w:t>Lifestyle Actions That Help</w:t>
      </w:r>
    </w:p>
    <w:p>
      <w:r>
        <w:t>Targeting the biological drivers of vascular stiffness and high sympathetic nervous system tone is highly effective for blood pressure control:</w:t>
      </w:r>
    </w:p>
    <w:p>
      <w:pPr>
        <w:pStyle w:val="ListBullet"/>
      </w:pPr>
      <w:r>
        <w:t>Dietary Adjustments (Metabolic Health): Adopting a diet focused on improving metabolic function. Minimising refined carbohydrates, sugars, and ultra-processed foods is critical. High sugar intake drives hyperinsulinemia (chronic high insulin), which directly signals the kidneys to retain sodium and overstimulates the sympathetic nervous system, driving up blood pressure.</w:t>
      </w:r>
    </w:p>
    <w:p>
      <w:pPr>
        <w:pStyle w:val="ListBullet"/>
      </w:pPr>
      <w:r>
        <w:t>Weight Management: Reducing visceral fat (belly fat) significantly lowers inflammatory cytokines that cause blood vessels to constrict.</w:t>
      </w:r>
    </w:p>
    <w:p>
      <w:pPr>
        <w:pStyle w:val="ListBullet"/>
      </w:pPr>
      <w:r>
        <w:t>Physical Activity: Regular cardiovascular exercise acts as a powerful vasodilator, training the arteries to expand and relax more efficiently.</w:t>
      </w:r>
    </w:p>
    <w:p>
      <w:pPr>
        <w:pStyle w:val="ListBullet"/>
      </w:pPr>
      <w:r>
        <w:t>Sleep Apnoea Screening: Chronic snoring and interrupted sleep cause repeated nightly spikes in adrenaline, establishing a high baseline blood pressure. Treating sleep apnoea often drastically improves hypertension.</w:t>
      </w:r>
    </w:p>
    <w:p/>
    <w:p>
      <w:r>
        <w:rPr>
          <w:b/>
        </w:rPr>
        <w:t>Important Note: This leaflet is intended for general information. Always consult your General Practitioner (GP) or cardiology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