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D2231" w14:textId="77777777" w:rsidR="0091441B" w:rsidRDefault="0016427A">
      <w:pPr>
        <w:pStyle w:val="Title"/>
        <w:rPr>
          <w:rFonts w:ascii="Arial" w:eastAsia="Arial" w:hAnsi="Arial" w:cs="Arial"/>
        </w:rPr>
      </w:pPr>
      <w:bookmarkStart w:id="0" w:name="_heading=h.74ddwq8udcy4" w:colFirst="0" w:colLast="0"/>
      <w:bookmarkEnd w:id="0"/>
      <w:r>
        <w:rPr>
          <w:rFonts w:ascii="Arial" w:eastAsia="Arial" w:hAnsi="Arial" w:cs="Arial"/>
        </w:rPr>
        <w:t>Your Integrated Annual Health Review</w:t>
      </w:r>
    </w:p>
    <w:p w14:paraId="109D2232" w14:textId="77777777" w:rsidR="0091441B" w:rsidRDefault="0091441B">
      <w:pPr>
        <w:spacing w:after="0"/>
        <w:rPr>
          <w:rFonts w:ascii="Google Sans" w:eastAsia="Google Sans" w:hAnsi="Google Sans" w:cs="Google Sans"/>
        </w:rPr>
      </w:pPr>
    </w:p>
    <w:p w14:paraId="109D2233" w14:textId="77777777" w:rsidR="0091441B" w:rsidRDefault="0016427A">
      <w:pPr>
        <w:spacing w:after="0"/>
        <w:rPr>
          <w:rFonts w:ascii="Arial" w:eastAsia="Arial" w:hAnsi="Arial" w:cs="Arial"/>
        </w:rPr>
      </w:pPr>
      <w:r>
        <w:rPr>
          <w:rFonts w:ascii="Arial" w:eastAsia="Arial" w:hAnsi="Arial" w:cs="Arial"/>
        </w:rPr>
        <w:t>Every year we review people with certain health conditions to support long term health. At this review several health measures are taken including blood pressure, blood sugar, cholesterol &amp; lipids and waist size. These measures help to assess the health conditions and your metabolic health. We focus on what matters to you and on metabolic health because it is one of the most effective ways to protect your current and future health.</w:t>
      </w:r>
    </w:p>
    <w:p w14:paraId="109D2234" w14:textId="77777777" w:rsidR="0091441B" w:rsidRDefault="0091441B">
      <w:pPr>
        <w:spacing w:after="0"/>
        <w:rPr>
          <w:rFonts w:ascii="Google Sans" w:eastAsia="Google Sans" w:hAnsi="Google Sans" w:cs="Google Sans"/>
        </w:rPr>
      </w:pPr>
    </w:p>
    <w:p w14:paraId="109D2235" w14:textId="77777777" w:rsidR="0091441B" w:rsidRDefault="0016427A">
      <w:pPr>
        <w:spacing w:after="0"/>
        <w:rPr>
          <w:rFonts w:ascii="Arial" w:eastAsia="Arial" w:hAnsi="Arial" w:cs="Arial"/>
        </w:rPr>
      </w:pPr>
      <w:r>
        <w:rPr>
          <w:rFonts w:ascii="Arial" w:eastAsia="Arial" w:hAnsi="Arial" w:cs="Arial"/>
        </w:rPr>
        <w:t>Improving metabolic health can provide significant benefits to your health and wellbeing, including:</w:t>
      </w:r>
    </w:p>
    <w:p w14:paraId="109D2236" w14:textId="77777777" w:rsidR="0091441B" w:rsidRDefault="0091441B">
      <w:pPr>
        <w:spacing w:after="0"/>
        <w:rPr>
          <w:rFonts w:ascii="Arial" w:eastAsia="Arial" w:hAnsi="Arial" w:cs="Arial"/>
        </w:rPr>
      </w:pPr>
    </w:p>
    <w:p w14:paraId="109D2237" w14:textId="77777777" w:rsidR="0091441B" w:rsidRDefault="0016427A">
      <w:pPr>
        <w:numPr>
          <w:ilvl w:val="0"/>
          <w:numId w:val="3"/>
        </w:numPr>
        <w:spacing w:after="0" w:line="277" w:lineRule="auto"/>
      </w:pPr>
      <w:r>
        <w:rPr>
          <w:rFonts w:ascii="Arial" w:eastAsia="Arial" w:hAnsi="Arial" w:cs="Arial"/>
          <w:color w:val="000000"/>
        </w:rPr>
        <w:t>Improved weight (if you are overweight) and waist circumference</w:t>
      </w:r>
    </w:p>
    <w:p w14:paraId="109D2238" w14:textId="77777777" w:rsidR="0091441B" w:rsidRDefault="0016427A">
      <w:pPr>
        <w:numPr>
          <w:ilvl w:val="0"/>
          <w:numId w:val="3"/>
        </w:numPr>
        <w:spacing w:after="0" w:line="277" w:lineRule="auto"/>
      </w:pPr>
      <w:r>
        <w:rPr>
          <w:rFonts w:ascii="Arial" w:eastAsia="Arial" w:hAnsi="Arial" w:cs="Arial"/>
          <w:color w:val="000000"/>
        </w:rPr>
        <w:t>Energy</w:t>
      </w:r>
    </w:p>
    <w:p w14:paraId="109D2239" w14:textId="77777777" w:rsidR="0091441B" w:rsidRDefault="0016427A">
      <w:pPr>
        <w:numPr>
          <w:ilvl w:val="0"/>
          <w:numId w:val="3"/>
        </w:numPr>
        <w:spacing w:after="0" w:line="277" w:lineRule="auto"/>
      </w:pPr>
      <w:r>
        <w:rPr>
          <w:rFonts w:ascii="Arial" w:eastAsia="Arial" w:hAnsi="Arial" w:cs="Arial"/>
          <w:color w:val="000000"/>
        </w:rPr>
        <w:t>Mental health and mood</w:t>
      </w:r>
    </w:p>
    <w:p w14:paraId="109D223A" w14:textId="77777777" w:rsidR="0091441B" w:rsidRDefault="0016427A">
      <w:pPr>
        <w:numPr>
          <w:ilvl w:val="0"/>
          <w:numId w:val="3"/>
        </w:numPr>
        <w:spacing w:after="0" w:line="277" w:lineRule="auto"/>
      </w:pPr>
      <w:r>
        <w:rPr>
          <w:rFonts w:ascii="Arial" w:eastAsia="Arial" w:hAnsi="Arial" w:cs="Arial"/>
          <w:color w:val="000000"/>
        </w:rPr>
        <w:t>Blood pressure</w:t>
      </w:r>
    </w:p>
    <w:p w14:paraId="109D223B" w14:textId="77777777" w:rsidR="0091441B" w:rsidRDefault="0016427A">
      <w:pPr>
        <w:numPr>
          <w:ilvl w:val="0"/>
          <w:numId w:val="3"/>
        </w:numPr>
        <w:spacing w:after="0" w:line="277" w:lineRule="auto"/>
      </w:pPr>
      <w:r>
        <w:rPr>
          <w:rFonts w:ascii="Arial" w:eastAsia="Arial" w:hAnsi="Arial" w:cs="Arial"/>
          <w:color w:val="000000"/>
        </w:rPr>
        <w:t>Cholesterol and triglycerides (blood fats)</w:t>
      </w:r>
    </w:p>
    <w:p w14:paraId="109D223C" w14:textId="77777777" w:rsidR="0091441B" w:rsidRDefault="0016427A">
      <w:pPr>
        <w:numPr>
          <w:ilvl w:val="0"/>
          <w:numId w:val="3"/>
        </w:numPr>
        <w:spacing w:after="0" w:line="277" w:lineRule="auto"/>
      </w:pPr>
      <w:r>
        <w:rPr>
          <w:rFonts w:ascii="Arial" w:eastAsia="Arial" w:hAnsi="Arial" w:cs="Arial"/>
          <w:color w:val="000000"/>
        </w:rPr>
        <w:t>Diabetes control or future risk of getting diabetes</w:t>
      </w:r>
    </w:p>
    <w:p w14:paraId="109D223D" w14:textId="77777777" w:rsidR="0091441B" w:rsidRDefault="0016427A">
      <w:pPr>
        <w:numPr>
          <w:ilvl w:val="0"/>
          <w:numId w:val="3"/>
        </w:numPr>
        <w:spacing w:after="0" w:line="277" w:lineRule="auto"/>
      </w:pPr>
      <w:r>
        <w:rPr>
          <w:rFonts w:ascii="Arial" w:eastAsia="Arial" w:hAnsi="Arial" w:cs="Arial"/>
          <w:color w:val="000000"/>
        </w:rPr>
        <w:t>Reduced risks of getting many chronic diseases including cancers, dementia, and heart disease. Or, helping you to manage these conditions.</w:t>
      </w:r>
    </w:p>
    <w:p w14:paraId="109D223E" w14:textId="77777777" w:rsidR="0091441B" w:rsidRDefault="0091441B">
      <w:pPr>
        <w:spacing w:after="0"/>
        <w:rPr>
          <w:rFonts w:ascii="Google Sans" w:eastAsia="Google Sans" w:hAnsi="Google Sans" w:cs="Google Sans"/>
          <w:b/>
          <w:bCs/>
          <w:sz w:val="30"/>
          <w:szCs w:val="30"/>
        </w:rPr>
      </w:pPr>
    </w:p>
    <w:p w14:paraId="109D223F" w14:textId="77777777" w:rsidR="0091441B" w:rsidRDefault="0016427A">
      <w:pPr>
        <w:pStyle w:val="Heading1"/>
        <w:rPr>
          <w:rFonts w:ascii="Arial" w:eastAsia="Arial" w:hAnsi="Arial" w:cs="Arial"/>
        </w:rPr>
      </w:pPr>
      <w:bookmarkStart w:id="1" w:name="_heading=h.cpf5ot5xmlvl" w:colFirst="0" w:colLast="0"/>
      <w:bookmarkEnd w:id="1"/>
      <w:r>
        <w:rPr>
          <w:rFonts w:ascii="Arial" w:eastAsia="Arial" w:hAnsi="Arial" w:cs="Arial"/>
        </w:rPr>
        <w:t>What is Metabolic Health?</w:t>
      </w:r>
    </w:p>
    <w:p w14:paraId="109D2240" w14:textId="77777777" w:rsidR="0091441B" w:rsidRDefault="0016427A">
      <w:pPr>
        <w:spacing w:after="0"/>
        <w:rPr>
          <w:rFonts w:ascii="Arial" w:eastAsia="Arial" w:hAnsi="Arial" w:cs="Arial"/>
        </w:rPr>
      </w:pPr>
      <w:r>
        <w:rPr>
          <w:rFonts w:ascii="Arial" w:eastAsia="Arial" w:hAnsi="Arial" w:cs="Arial"/>
        </w:rPr>
        <w:t>Metabolic health is essentially your "engine for life". It describes how well your body stores and releases energy.</w:t>
      </w:r>
    </w:p>
    <w:p w14:paraId="109D2241" w14:textId="77777777" w:rsidR="0091441B" w:rsidRDefault="0091441B">
      <w:pPr>
        <w:spacing w:after="0"/>
        <w:rPr>
          <w:rFonts w:ascii="Google Sans" w:eastAsia="Google Sans" w:hAnsi="Google Sans" w:cs="Google Sans"/>
        </w:rPr>
      </w:pPr>
    </w:p>
    <w:p w14:paraId="109D2242" w14:textId="77777777" w:rsidR="0091441B" w:rsidRDefault="0016427A">
      <w:pPr>
        <w:numPr>
          <w:ilvl w:val="0"/>
          <w:numId w:val="2"/>
        </w:numPr>
        <w:spacing w:after="180"/>
      </w:pPr>
      <w:r>
        <w:rPr>
          <w:rFonts w:ascii="Arial" w:eastAsia="Arial" w:hAnsi="Arial" w:cs="Arial"/>
          <w:b/>
          <w:bCs/>
        </w:rPr>
        <w:t>Good Metabolic Health:</w:t>
      </w:r>
      <w:r>
        <w:rPr>
          <w:rFonts w:ascii="Arial" w:eastAsia="Arial" w:hAnsi="Arial" w:cs="Arial"/>
        </w:rPr>
        <w:t> Your body is in balance. You likely feel energised, clear-thinking, and are at lower risk of chronic diseases and their consequences.</w:t>
      </w:r>
    </w:p>
    <w:p w14:paraId="109D2243" w14:textId="77777777" w:rsidR="0091441B" w:rsidRDefault="0016427A">
      <w:pPr>
        <w:numPr>
          <w:ilvl w:val="0"/>
          <w:numId w:val="2"/>
        </w:numPr>
        <w:spacing w:after="180"/>
      </w:pPr>
      <w:r>
        <w:rPr>
          <w:rFonts w:ascii="Arial" w:eastAsia="Arial" w:hAnsi="Arial" w:cs="Arial"/>
          <w:b/>
          <w:bCs/>
        </w:rPr>
        <w:t>Poor Metabolic Health:</w:t>
      </w:r>
      <w:r>
        <w:rPr>
          <w:rFonts w:ascii="Arial" w:eastAsia="Arial" w:hAnsi="Arial" w:cs="Arial"/>
        </w:rPr>
        <w:t> Often described as the body being "at war with itself". It is linked to something called insulin resistance. This can lead to fatigue, excess belly fat, and many modern diseases such as type 2 diabetes and high blood pressure.</w:t>
      </w:r>
    </w:p>
    <w:p w14:paraId="109D2244" w14:textId="77777777" w:rsidR="0091441B" w:rsidRDefault="0091441B">
      <w:pPr>
        <w:spacing w:after="0"/>
        <w:rPr>
          <w:rFonts w:ascii="Arial" w:eastAsia="Arial" w:hAnsi="Arial" w:cs="Arial"/>
          <w:sz w:val="40"/>
          <w:szCs w:val="40"/>
        </w:rPr>
      </w:pPr>
    </w:p>
    <w:p w14:paraId="109D2245" w14:textId="77777777" w:rsidR="0091441B" w:rsidRDefault="0016427A">
      <w:pPr>
        <w:pStyle w:val="Heading1"/>
        <w:rPr>
          <w:rFonts w:ascii="Arial" w:eastAsia="Arial" w:hAnsi="Arial" w:cs="Arial"/>
        </w:rPr>
      </w:pPr>
      <w:bookmarkStart w:id="2" w:name="_heading=h.3dqp1h1tke9c" w:colFirst="0" w:colLast="0"/>
      <w:bookmarkEnd w:id="2"/>
      <w:r>
        <w:rPr>
          <w:rFonts w:ascii="Arial" w:eastAsia="Arial" w:hAnsi="Arial" w:cs="Arial"/>
        </w:rPr>
        <w:lastRenderedPageBreak/>
        <w:t>What is Insulin Resistance?</w:t>
      </w:r>
    </w:p>
    <w:p w14:paraId="109D2246" w14:textId="77777777" w:rsidR="0091441B" w:rsidRDefault="0016427A">
      <w:pPr>
        <w:spacing w:after="0"/>
        <w:rPr>
          <w:rFonts w:ascii="Arial" w:eastAsia="Arial" w:hAnsi="Arial" w:cs="Arial"/>
        </w:rPr>
      </w:pPr>
      <w:r>
        <w:rPr>
          <w:rFonts w:ascii="Arial" w:eastAsia="Arial" w:hAnsi="Arial" w:cs="Arial"/>
        </w:rPr>
        <w:t>Insulin is a hormone that manages your blood sugar. </w:t>
      </w:r>
      <w:r>
        <w:rPr>
          <w:rFonts w:ascii="Arial" w:eastAsia="Arial" w:hAnsi="Arial" w:cs="Arial"/>
          <w:b/>
          <w:bCs/>
        </w:rPr>
        <w:t>Insulin resistance</w:t>
      </w:r>
      <w:r>
        <w:rPr>
          <w:rFonts w:ascii="Arial" w:eastAsia="Arial" w:hAnsi="Arial" w:cs="Arial"/>
        </w:rPr>
        <w:t> occurs when your cells stop responding properly to insulin, forcing your body to produce more insulin to keep your blood sugar stable. The consequences of this are very significant, including more stored body fat (especially on the belly), increased inflammation, high blood pressure, greater risk of infection and lower energy.</w:t>
      </w:r>
    </w:p>
    <w:p w14:paraId="109D2247" w14:textId="77777777" w:rsidR="0091441B" w:rsidRDefault="0091441B">
      <w:pPr>
        <w:pStyle w:val="Heading1"/>
        <w:spacing w:before="400" w:after="120"/>
        <w:rPr>
          <w:rFonts w:ascii="Arial" w:eastAsia="Arial" w:hAnsi="Arial" w:cs="Arial"/>
        </w:rPr>
      </w:pPr>
    </w:p>
    <w:p w14:paraId="109D2248" w14:textId="77777777" w:rsidR="0091441B" w:rsidRDefault="0016427A">
      <w:pPr>
        <w:pStyle w:val="Heading1"/>
        <w:spacing w:before="400" w:after="120"/>
        <w:rPr>
          <w:rFonts w:ascii="Arial" w:eastAsia="Arial" w:hAnsi="Arial" w:cs="Arial"/>
        </w:rPr>
      </w:pPr>
      <w:r>
        <w:rPr>
          <w:rFonts w:ascii="Arial" w:eastAsia="Arial" w:hAnsi="Arial" w:cs="Arial"/>
        </w:rPr>
        <w:t>Associated Health Conditions</w:t>
      </w:r>
    </w:p>
    <w:p w14:paraId="109D2249" w14:textId="77777777" w:rsidR="0091441B" w:rsidRDefault="0016427A">
      <w:pPr>
        <w:rPr>
          <w:rFonts w:ascii="Arial" w:eastAsia="Arial" w:hAnsi="Arial" w:cs="Arial"/>
          <w:color w:val="000000"/>
          <w:sz w:val="22"/>
          <w:szCs w:val="22"/>
        </w:rPr>
      </w:pPr>
      <w:r>
        <w:rPr>
          <w:rFonts w:ascii="Arial" w:eastAsia="Arial" w:hAnsi="Arial" w:cs="Arial"/>
          <w:color w:val="000000"/>
          <w:sz w:val="22"/>
          <w:szCs w:val="22"/>
        </w:rPr>
        <w:t>There are many health conditions that are associated with poorer metabolic health. The annual health review is done to provide a check up on these. At the review we also assess metabolic health. This is because there is significant potential to improve metabolic health and improve, or even reverse, some of the health conditions.</w:t>
      </w:r>
    </w:p>
    <w:p w14:paraId="109D224A" w14:textId="77777777" w:rsidR="0091441B" w:rsidRDefault="0016427A">
      <w:pPr>
        <w:rPr>
          <w:rFonts w:ascii="Arial" w:eastAsia="Arial" w:hAnsi="Arial" w:cs="Arial"/>
          <w:color w:val="000000"/>
          <w:sz w:val="22"/>
          <w:szCs w:val="22"/>
        </w:rPr>
      </w:pPr>
      <w:r>
        <w:rPr>
          <w:rFonts w:ascii="Arial" w:eastAsia="Arial" w:hAnsi="Arial" w:cs="Arial"/>
          <w:color w:val="000000"/>
          <w:sz w:val="22"/>
          <w:szCs w:val="22"/>
        </w:rPr>
        <w:t>The associated health conditions we review each year are:</w:t>
      </w:r>
    </w:p>
    <w:p w14:paraId="109D224B" w14:textId="77777777" w:rsidR="0091441B" w:rsidRPr="00F96D85" w:rsidRDefault="0016427A" w:rsidP="00F96D85">
      <w:pPr>
        <w:numPr>
          <w:ilvl w:val="0"/>
          <w:numId w:val="5"/>
        </w:numPr>
        <w:rPr>
          <w:rFonts w:ascii="Arial" w:hAnsi="Arial" w:cs="Arial"/>
        </w:rPr>
      </w:pPr>
      <w:r w:rsidRPr="00F96D85">
        <w:rPr>
          <w:rFonts w:ascii="Arial" w:hAnsi="Arial" w:cs="Arial"/>
          <w:b/>
          <w:bCs/>
        </w:rPr>
        <w:t xml:space="preserve">High Blood Pressure (Hypertension): </w:t>
      </w:r>
      <w:r w:rsidRPr="00F96D85">
        <w:rPr>
          <w:rFonts w:ascii="Arial" w:hAnsi="Arial" w:cs="Arial"/>
        </w:rPr>
        <w:t>Increased pressure in your blood vessels that can strain your heart.</w:t>
      </w:r>
    </w:p>
    <w:p w14:paraId="109D224C" w14:textId="77777777" w:rsidR="0091441B" w:rsidRPr="00F96D85" w:rsidRDefault="0016427A" w:rsidP="00F96D85">
      <w:pPr>
        <w:numPr>
          <w:ilvl w:val="0"/>
          <w:numId w:val="5"/>
        </w:numPr>
        <w:rPr>
          <w:rFonts w:ascii="Arial" w:hAnsi="Arial" w:cs="Arial"/>
        </w:rPr>
      </w:pPr>
      <w:r w:rsidRPr="00F96D85">
        <w:rPr>
          <w:rFonts w:ascii="Arial" w:hAnsi="Arial" w:cs="Arial"/>
          <w:b/>
          <w:bCs/>
        </w:rPr>
        <w:t xml:space="preserve">Chronic Kidney Disease: </w:t>
      </w:r>
      <w:r w:rsidRPr="00F96D85">
        <w:rPr>
          <w:rFonts w:ascii="Arial" w:hAnsi="Arial" w:cs="Arial"/>
        </w:rPr>
        <w:t>A long-term condition often influenced by blood pressure and sugar levels.</w:t>
      </w:r>
    </w:p>
    <w:p w14:paraId="109D224D" w14:textId="77777777" w:rsidR="0091441B" w:rsidRPr="00F96D85" w:rsidRDefault="0016427A" w:rsidP="00F96D85">
      <w:pPr>
        <w:numPr>
          <w:ilvl w:val="0"/>
          <w:numId w:val="5"/>
        </w:numPr>
        <w:rPr>
          <w:rFonts w:ascii="Arial" w:hAnsi="Arial" w:cs="Arial"/>
        </w:rPr>
      </w:pPr>
      <w:r w:rsidRPr="00F96D85">
        <w:rPr>
          <w:rFonts w:ascii="Arial" w:hAnsi="Arial" w:cs="Arial"/>
          <w:b/>
          <w:bCs/>
        </w:rPr>
        <w:t xml:space="preserve">Coronary Heart Disease: </w:t>
      </w:r>
      <w:r w:rsidRPr="00F96D85">
        <w:rPr>
          <w:rFonts w:ascii="Arial" w:hAnsi="Arial" w:cs="Arial"/>
        </w:rPr>
        <w:t>Blocked or interrupted blood supply to the heart.</w:t>
      </w:r>
    </w:p>
    <w:p w14:paraId="109D224E" w14:textId="77777777" w:rsidR="0091441B" w:rsidRPr="00F96D85" w:rsidRDefault="0016427A" w:rsidP="00F96D85">
      <w:pPr>
        <w:numPr>
          <w:ilvl w:val="0"/>
          <w:numId w:val="5"/>
        </w:numPr>
        <w:rPr>
          <w:rFonts w:ascii="Arial" w:hAnsi="Arial" w:cs="Arial"/>
        </w:rPr>
      </w:pPr>
      <w:r w:rsidRPr="00F96D85">
        <w:rPr>
          <w:rFonts w:ascii="Arial" w:hAnsi="Arial" w:cs="Arial"/>
          <w:b/>
          <w:bCs/>
        </w:rPr>
        <w:t xml:space="preserve">Stroke and TIA: </w:t>
      </w:r>
      <w:r w:rsidRPr="00F96D85">
        <w:rPr>
          <w:rFonts w:ascii="Arial" w:hAnsi="Arial" w:cs="Arial"/>
        </w:rPr>
        <w:t>Conditions caused by disruption of blood flow to the brain.</w:t>
      </w:r>
    </w:p>
    <w:p w14:paraId="109D224F" w14:textId="77777777" w:rsidR="0091441B" w:rsidRPr="00F96D85" w:rsidRDefault="0016427A" w:rsidP="00F96D85">
      <w:pPr>
        <w:numPr>
          <w:ilvl w:val="0"/>
          <w:numId w:val="5"/>
        </w:numPr>
        <w:rPr>
          <w:rFonts w:ascii="Arial" w:hAnsi="Arial" w:cs="Arial"/>
        </w:rPr>
      </w:pPr>
      <w:r w:rsidRPr="00F96D85">
        <w:rPr>
          <w:rFonts w:ascii="Arial" w:hAnsi="Arial" w:cs="Arial"/>
          <w:b/>
          <w:bCs/>
        </w:rPr>
        <w:t xml:space="preserve">Diabetes (Type 1 and Type 2): </w:t>
      </w:r>
      <w:r w:rsidRPr="00F96D85">
        <w:rPr>
          <w:rFonts w:ascii="Arial" w:hAnsi="Arial" w:cs="Arial"/>
        </w:rPr>
        <w:t>Conditions characterized by high blood sugar levels.</w:t>
      </w:r>
    </w:p>
    <w:p w14:paraId="109D2250" w14:textId="77777777" w:rsidR="0091441B" w:rsidRPr="00F96D85" w:rsidRDefault="0016427A" w:rsidP="00F96D85">
      <w:pPr>
        <w:numPr>
          <w:ilvl w:val="0"/>
          <w:numId w:val="5"/>
        </w:numPr>
        <w:rPr>
          <w:rFonts w:ascii="Arial" w:hAnsi="Arial" w:cs="Arial"/>
        </w:rPr>
      </w:pPr>
      <w:r w:rsidRPr="00F96D85">
        <w:rPr>
          <w:rFonts w:ascii="Arial" w:hAnsi="Arial" w:cs="Arial"/>
          <w:b/>
          <w:bCs/>
        </w:rPr>
        <w:t xml:space="preserve">Prediabetes: </w:t>
      </w:r>
      <w:r w:rsidRPr="00F96D85">
        <w:rPr>
          <w:rFonts w:ascii="Arial" w:hAnsi="Arial" w:cs="Arial"/>
        </w:rPr>
        <w:t>A critical window for intervention where sugar levels are higher than normal.</w:t>
      </w:r>
    </w:p>
    <w:p w14:paraId="109D2251" w14:textId="77777777" w:rsidR="0091441B" w:rsidRPr="00F96D85" w:rsidRDefault="0016427A" w:rsidP="00F96D85">
      <w:pPr>
        <w:numPr>
          <w:ilvl w:val="0"/>
          <w:numId w:val="5"/>
        </w:numPr>
        <w:rPr>
          <w:rFonts w:ascii="Arial" w:hAnsi="Arial" w:cs="Arial"/>
        </w:rPr>
      </w:pPr>
      <w:r w:rsidRPr="00F96D85">
        <w:rPr>
          <w:rFonts w:ascii="Arial" w:hAnsi="Arial" w:cs="Arial"/>
          <w:b/>
          <w:bCs/>
        </w:rPr>
        <w:t xml:space="preserve">Atrial Fibrillation: </w:t>
      </w:r>
      <w:r w:rsidRPr="00F96D85">
        <w:rPr>
          <w:rFonts w:ascii="Arial" w:hAnsi="Arial" w:cs="Arial"/>
        </w:rPr>
        <w:t>An irregular heart rate increasing risk of stroke and heart failure.</w:t>
      </w:r>
    </w:p>
    <w:p w14:paraId="109D2252" w14:textId="77777777" w:rsidR="0091441B" w:rsidRPr="00F96D85" w:rsidRDefault="0016427A" w:rsidP="00F96D85">
      <w:pPr>
        <w:numPr>
          <w:ilvl w:val="0"/>
          <w:numId w:val="5"/>
        </w:numPr>
        <w:rPr>
          <w:rFonts w:ascii="Arial" w:hAnsi="Arial" w:cs="Arial"/>
        </w:rPr>
      </w:pPr>
      <w:r w:rsidRPr="00F96D85">
        <w:rPr>
          <w:rFonts w:ascii="Arial" w:hAnsi="Arial" w:cs="Arial"/>
          <w:b/>
          <w:bCs/>
        </w:rPr>
        <w:t xml:space="preserve">Heart Failure: </w:t>
      </w:r>
      <w:r w:rsidRPr="00F96D85">
        <w:rPr>
          <w:rFonts w:ascii="Arial" w:hAnsi="Arial" w:cs="Arial"/>
        </w:rPr>
        <w:t>When the heart is unable to pump blood as effectively.</w:t>
      </w:r>
    </w:p>
    <w:p w14:paraId="109D2253" w14:textId="77777777" w:rsidR="0091441B" w:rsidRDefault="0091441B">
      <w:pPr>
        <w:pStyle w:val="Heading1"/>
        <w:spacing w:before="400" w:after="120"/>
        <w:rPr>
          <w:rFonts w:ascii="Arial" w:eastAsia="Arial" w:hAnsi="Arial" w:cs="Arial"/>
        </w:rPr>
      </w:pPr>
    </w:p>
    <w:p w14:paraId="109D2254" w14:textId="77777777" w:rsidR="0091441B" w:rsidRDefault="0016427A">
      <w:pPr>
        <w:pStyle w:val="Heading1"/>
        <w:spacing w:before="400" w:after="120"/>
        <w:rPr>
          <w:rFonts w:ascii="Arial" w:eastAsia="Arial" w:hAnsi="Arial" w:cs="Arial"/>
        </w:rPr>
      </w:pPr>
      <w:r>
        <w:rPr>
          <w:rFonts w:ascii="Arial" w:eastAsia="Arial" w:hAnsi="Arial" w:cs="Arial"/>
        </w:rPr>
        <w:t>How to Improve Your Metabolic Health</w:t>
      </w:r>
    </w:p>
    <w:p w14:paraId="109D2255" w14:textId="77777777" w:rsidR="0091441B" w:rsidRPr="0016427A" w:rsidRDefault="0016427A">
      <w:pPr>
        <w:spacing w:after="0"/>
        <w:rPr>
          <w:rFonts w:ascii="Arial" w:eastAsia="Arial" w:hAnsi="Arial" w:cs="Arial"/>
          <w:color w:val="000000"/>
        </w:rPr>
      </w:pPr>
      <w:r w:rsidRPr="0016427A">
        <w:rPr>
          <w:rFonts w:ascii="Arial" w:eastAsia="Arial" w:hAnsi="Arial" w:cs="Arial"/>
          <w:color w:val="000000"/>
        </w:rPr>
        <w:t>Metabolic health can be improved, often very rapidly. There are five key areas to focus on:</w:t>
      </w:r>
    </w:p>
    <w:p w14:paraId="109D2256" w14:textId="77777777" w:rsidR="0091441B" w:rsidRPr="00F96D85" w:rsidRDefault="0091441B">
      <w:pPr>
        <w:spacing w:after="0"/>
        <w:rPr>
          <w:rFonts w:ascii="Arial" w:eastAsia="Arial" w:hAnsi="Arial" w:cs="Arial"/>
        </w:rPr>
      </w:pPr>
    </w:p>
    <w:p w14:paraId="109D2257" w14:textId="77777777" w:rsidR="0091441B" w:rsidRDefault="0016427A">
      <w:pPr>
        <w:numPr>
          <w:ilvl w:val="0"/>
          <w:numId w:val="4"/>
        </w:numPr>
        <w:spacing w:after="0"/>
        <w:rPr>
          <w:rFonts w:ascii="Arial" w:eastAsia="Arial" w:hAnsi="Arial" w:cs="Arial"/>
          <w:color w:val="000000"/>
        </w:rPr>
      </w:pPr>
      <w:r w:rsidRPr="00F96D85">
        <w:rPr>
          <w:rFonts w:ascii="Arial" w:eastAsia="Arial" w:hAnsi="Arial" w:cs="Arial"/>
          <w:b/>
          <w:bCs/>
          <w:color w:val="000000"/>
        </w:rPr>
        <w:t xml:space="preserve">Nutrition: </w:t>
      </w:r>
      <w:r w:rsidRPr="00F96D85">
        <w:rPr>
          <w:rFonts w:ascii="Arial" w:eastAsia="Arial" w:hAnsi="Arial" w:cs="Arial"/>
          <w:color w:val="000000"/>
        </w:rPr>
        <w:t>Focus on real food, plenty of protein and reducing refined carbohydrates and sugars.</w:t>
      </w:r>
    </w:p>
    <w:p w14:paraId="037AB0BB" w14:textId="77777777" w:rsidR="00F96D85" w:rsidRPr="00F96D85" w:rsidRDefault="00F96D85" w:rsidP="00F96D85">
      <w:pPr>
        <w:spacing w:after="0"/>
        <w:ind w:left="720"/>
        <w:rPr>
          <w:rFonts w:ascii="Arial" w:eastAsia="Arial" w:hAnsi="Arial" w:cs="Arial"/>
          <w:color w:val="000000"/>
        </w:rPr>
      </w:pPr>
    </w:p>
    <w:p w14:paraId="109D2258" w14:textId="77777777" w:rsidR="0091441B" w:rsidRDefault="0016427A">
      <w:pPr>
        <w:numPr>
          <w:ilvl w:val="0"/>
          <w:numId w:val="4"/>
        </w:numPr>
        <w:spacing w:after="0"/>
        <w:rPr>
          <w:rFonts w:ascii="Arial" w:eastAsia="Arial" w:hAnsi="Arial" w:cs="Arial"/>
          <w:color w:val="000000"/>
        </w:rPr>
      </w:pPr>
      <w:r w:rsidRPr="00F96D85">
        <w:rPr>
          <w:rFonts w:ascii="Arial" w:eastAsia="Arial" w:hAnsi="Arial" w:cs="Arial"/>
          <w:b/>
          <w:bCs/>
          <w:color w:val="000000"/>
        </w:rPr>
        <w:t xml:space="preserve">Movement: </w:t>
      </w:r>
      <w:r w:rsidRPr="00F96D85">
        <w:rPr>
          <w:rFonts w:ascii="Arial" w:eastAsia="Arial" w:hAnsi="Arial" w:cs="Arial"/>
          <w:color w:val="000000"/>
        </w:rPr>
        <w:t>Moving every 1-2 hours through the day, doing some activity to challenge your muscles, and 20 minutes of enjoyable exercise is enough to get benefits.</w:t>
      </w:r>
    </w:p>
    <w:p w14:paraId="20DBF2C3" w14:textId="77777777" w:rsidR="00F96D85" w:rsidRPr="00F96D85" w:rsidRDefault="00F96D85" w:rsidP="00F96D85">
      <w:pPr>
        <w:spacing w:after="0"/>
        <w:rPr>
          <w:rFonts w:ascii="Arial" w:eastAsia="Arial" w:hAnsi="Arial" w:cs="Arial"/>
          <w:color w:val="000000"/>
        </w:rPr>
      </w:pPr>
    </w:p>
    <w:p w14:paraId="109D2259" w14:textId="77777777" w:rsidR="0091441B" w:rsidRDefault="0016427A">
      <w:pPr>
        <w:numPr>
          <w:ilvl w:val="0"/>
          <w:numId w:val="4"/>
        </w:numPr>
        <w:spacing w:after="0"/>
        <w:rPr>
          <w:rFonts w:ascii="Arial" w:eastAsia="Arial" w:hAnsi="Arial" w:cs="Arial"/>
          <w:color w:val="000000"/>
        </w:rPr>
      </w:pPr>
      <w:r w:rsidRPr="00F96D85">
        <w:rPr>
          <w:rFonts w:ascii="Arial" w:eastAsia="Arial" w:hAnsi="Arial" w:cs="Arial"/>
          <w:b/>
          <w:bCs/>
          <w:color w:val="000000"/>
        </w:rPr>
        <w:t xml:space="preserve">Mindset: </w:t>
      </w:r>
      <w:r w:rsidRPr="00F96D85">
        <w:rPr>
          <w:rFonts w:ascii="Arial" w:eastAsia="Arial" w:hAnsi="Arial" w:cs="Arial"/>
          <w:color w:val="000000"/>
        </w:rPr>
        <w:t>Focusing on what matters most to you will help optimise stress and build long term habits.</w:t>
      </w:r>
    </w:p>
    <w:p w14:paraId="63926453" w14:textId="77777777" w:rsidR="00F96D85" w:rsidRPr="00F96D85" w:rsidRDefault="00F96D85" w:rsidP="00F96D85">
      <w:pPr>
        <w:spacing w:after="0"/>
        <w:rPr>
          <w:rFonts w:ascii="Arial" w:eastAsia="Arial" w:hAnsi="Arial" w:cs="Arial"/>
          <w:color w:val="000000"/>
        </w:rPr>
      </w:pPr>
    </w:p>
    <w:p w14:paraId="109D225A" w14:textId="006F0D3B" w:rsidR="0091441B" w:rsidRDefault="0016427A">
      <w:pPr>
        <w:numPr>
          <w:ilvl w:val="0"/>
          <w:numId w:val="4"/>
        </w:numPr>
        <w:spacing w:after="0"/>
        <w:rPr>
          <w:rFonts w:ascii="Arial" w:eastAsia="Arial" w:hAnsi="Arial" w:cs="Arial"/>
          <w:color w:val="000000"/>
        </w:rPr>
      </w:pPr>
      <w:r w:rsidRPr="00F96D85">
        <w:rPr>
          <w:rFonts w:ascii="Arial" w:eastAsia="Arial" w:hAnsi="Arial" w:cs="Arial"/>
          <w:b/>
          <w:bCs/>
          <w:color w:val="000000"/>
        </w:rPr>
        <w:t xml:space="preserve">Sleep: </w:t>
      </w:r>
      <w:r w:rsidRPr="00F96D85">
        <w:rPr>
          <w:rFonts w:ascii="Arial" w:eastAsia="Arial" w:hAnsi="Arial" w:cs="Arial"/>
          <w:color w:val="000000"/>
        </w:rPr>
        <w:t>Prioritising sleep helps to achieve hormonal balance and support the brain and body throughout the day.</w:t>
      </w:r>
    </w:p>
    <w:p w14:paraId="2CECC070" w14:textId="77777777" w:rsidR="00F96D85" w:rsidRPr="00F96D85" w:rsidRDefault="00F96D85" w:rsidP="00F96D85">
      <w:pPr>
        <w:spacing w:after="0"/>
        <w:rPr>
          <w:rFonts w:ascii="Arial" w:eastAsia="Arial" w:hAnsi="Arial" w:cs="Arial"/>
          <w:color w:val="000000"/>
        </w:rPr>
      </w:pPr>
    </w:p>
    <w:p w14:paraId="109D225B" w14:textId="77777777" w:rsidR="0091441B" w:rsidRPr="00F96D85" w:rsidRDefault="0016427A">
      <w:pPr>
        <w:numPr>
          <w:ilvl w:val="0"/>
          <w:numId w:val="4"/>
        </w:numPr>
        <w:spacing w:after="0"/>
        <w:rPr>
          <w:rFonts w:ascii="Arial" w:eastAsia="Arial" w:hAnsi="Arial" w:cs="Arial"/>
          <w:color w:val="000000"/>
        </w:rPr>
      </w:pPr>
      <w:r w:rsidRPr="00F96D85">
        <w:rPr>
          <w:rFonts w:ascii="Arial" w:eastAsia="Arial" w:hAnsi="Arial" w:cs="Arial"/>
          <w:b/>
          <w:bCs/>
          <w:color w:val="000000"/>
        </w:rPr>
        <w:t xml:space="preserve">Environment: </w:t>
      </w:r>
      <w:r w:rsidRPr="00F96D85">
        <w:rPr>
          <w:rFonts w:ascii="Arial" w:eastAsia="Arial" w:hAnsi="Arial" w:cs="Arial"/>
          <w:color w:val="000000"/>
        </w:rPr>
        <w:t>Make it easier for yourself by shaping the world around you to support the choices you want to make.</w:t>
      </w:r>
    </w:p>
    <w:p w14:paraId="109D225C" w14:textId="77777777" w:rsidR="0091441B" w:rsidRDefault="0091441B">
      <w:pPr>
        <w:pStyle w:val="Heading1"/>
        <w:rPr>
          <w:rFonts w:ascii="Arial" w:eastAsia="Arial" w:hAnsi="Arial" w:cs="Arial"/>
        </w:rPr>
      </w:pPr>
      <w:bookmarkStart w:id="3" w:name="_heading=h.8q0g3cudx1eo" w:colFirst="0" w:colLast="0"/>
      <w:bookmarkEnd w:id="3"/>
    </w:p>
    <w:p w14:paraId="109D225D" w14:textId="77777777" w:rsidR="0091441B" w:rsidRDefault="0016427A">
      <w:pPr>
        <w:pStyle w:val="Heading1"/>
        <w:rPr>
          <w:rFonts w:ascii="Arial" w:eastAsia="Arial" w:hAnsi="Arial" w:cs="Arial"/>
        </w:rPr>
      </w:pPr>
      <w:bookmarkStart w:id="4" w:name="_heading=h.umx02blfznn0" w:colFirst="0" w:colLast="0"/>
      <w:bookmarkEnd w:id="4"/>
      <w:r>
        <w:rPr>
          <w:rFonts w:ascii="Arial" w:eastAsia="Arial" w:hAnsi="Arial" w:cs="Arial"/>
        </w:rPr>
        <w:t>The 28-Day Metabolic Health Plan</w:t>
      </w:r>
    </w:p>
    <w:p w14:paraId="109D225E" w14:textId="77777777" w:rsidR="0091441B" w:rsidRDefault="0091441B">
      <w:pPr>
        <w:spacing w:after="0"/>
        <w:rPr>
          <w:rFonts w:ascii="Google Sans" w:eastAsia="Google Sans" w:hAnsi="Google Sans" w:cs="Google Sans"/>
        </w:rPr>
      </w:pPr>
    </w:p>
    <w:p w14:paraId="109D225F" w14:textId="6E5843E8" w:rsidR="0091441B" w:rsidRDefault="0016427A">
      <w:pPr>
        <w:spacing w:after="0"/>
        <w:rPr>
          <w:rFonts w:ascii="Arial" w:eastAsia="Arial" w:hAnsi="Arial" w:cs="Arial"/>
        </w:rPr>
      </w:pPr>
      <w:r>
        <w:rPr>
          <w:rFonts w:ascii="Arial" w:eastAsia="Arial" w:hAnsi="Arial" w:cs="Arial"/>
        </w:rPr>
        <w:t>To help mak</w:t>
      </w:r>
      <w:r w:rsidR="00F96D85">
        <w:rPr>
          <w:rFonts w:ascii="Arial" w:eastAsia="Arial" w:hAnsi="Arial" w:cs="Arial"/>
        </w:rPr>
        <w:t>e</w:t>
      </w:r>
      <w:r>
        <w:rPr>
          <w:rFonts w:ascii="Arial" w:eastAsia="Arial" w:hAnsi="Arial" w:cs="Arial"/>
        </w:rPr>
        <w:t xml:space="preserve"> change simple the </w:t>
      </w:r>
      <w:r>
        <w:rPr>
          <w:rFonts w:ascii="Arial" w:eastAsia="Arial" w:hAnsi="Arial" w:cs="Arial"/>
          <w:b/>
          <w:bCs/>
        </w:rPr>
        <w:t>Metabolic Health 28-Day Plan</w:t>
      </w:r>
      <w:r>
        <w:rPr>
          <w:rFonts w:ascii="Arial" w:eastAsia="Arial" w:hAnsi="Arial" w:cs="Arial"/>
        </w:rPr>
        <w:t> was developed by to give p</w:t>
      </w:r>
      <w:r w:rsidR="00F96D85">
        <w:rPr>
          <w:rFonts w:ascii="Arial" w:eastAsia="Arial" w:hAnsi="Arial" w:cs="Arial"/>
        </w:rPr>
        <w:t>eople</w:t>
      </w:r>
      <w:r>
        <w:rPr>
          <w:rFonts w:ascii="Arial" w:eastAsia="Arial" w:hAnsi="Arial" w:cs="Arial"/>
        </w:rPr>
        <w:t xml:space="preserve"> a manageable way to jumpstart their metabolic health improvement. It focuses on simple, daily actions to lower insulin and improve how </w:t>
      </w:r>
      <w:r w:rsidR="00F96D85">
        <w:rPr>
          <w:rFonts w:ascii="Arial" w:eastAsia="Arial" w:hAnsi="Arial" w:cs="Arial"/>
        </w:rPr>
        <w:t>the</w:t>
      </w:r>
      <w:r>
        <w:rPr>
          <w:rFonts w:ascii="Arial" w:eastAsia="Arial" w:hAnsi="Arial" w:cs="Arial"/>
        </w:rPr>
        <w:t xml:space="preserve"> body processes and releases energy.</w:t>
      </w:r>
    </w:p>
    <w:p w14:paraId="109D2260" w14:textId="77777777" w:rsidR="0091441B" w:rsidRDefault="0016427A">
      <w:pPr>
        <w:spacing w:after="0"/>
        <w:rPr>
          <w:rFonts w:ascii="Arial" w:eastAsia="Arial" w:hAnsi="Arial" w:cs="Arial"/>
        </w:rPr>
      </w:pPr>
      <w:r>
        <w:rPr>
          <w:rFonts w:ascii="Arial" w:eastAsia="Arial" w:hAnsi="Arial" w:cs="Arial"/>
        </w:rPr>
        <w:t xml:space="preserve">More details can be found at </w:t>
      </w:r>
      <w:hyperlink r:id="rId8">
        <w:r>
          <w:rPr>
            <w:rFonts w:ascii="Arial" w:eastAsia="Arial" w:hAnsi="Arial" w:cs="Arial"/>
            <w:color w:val="0000FF"/>
            <w:u w:val="single"/>
          </w:rPr>
          <w:t>www.healthshelf.org</w:t>
        </w:r>
      </w:hyperlink>
      <w:r>
        <w:rPr>
          <w:rFonts w:ascii="Arial" w:eastAsia="Arial" w:hAnsi="Arial" w:cs="Arial"/>
        </w:rPr>
        <w:t xml:space="preserve"> </w:t>
      </w:r>
    </w:p>
    <w:p w14:paraId="109D2261" w14:textId="77777777" w:rsidR="0091441B" w:rsidRDefault="0091441B">
      <w:pPr>
        <w:spacing w:after="0"/>
        <w:rPr>
          <w:rFonts w:ascii="Google Sans" w:eastAsia="Google Sans" w:hAnsi="Google Sans" w:cs="Google Sans"/>
        </w:rPr>
      </w:pPr>
    </w:p>
    <w:p w14:paraId="109D2262" w14:textId="77777777" w:rsidR="0091441B" w:rsidRDefault="0016427A">
      <w:pPr>
        <w:spacing w:after="0"/>
        <w:rPr>
          <w:rFonts w:ascii="Arial" w:eastAsia="Arial" w:hAnsi="Arial" w:cs="Arial"/>
        </w:rPr>
      </w:pPr>
      <w:r>
        <w:rPr>
          <w:rFonts w:ascii="Arial" w:eastAsia="Arial" w:hAnsi="Arial" w:cs="Arial"/>
          <w:b/>
          <w:bCs/>
        </w:rPr>
        <w:t>Important:</w:t>
      </w:r>
      <w:r>
        <w:rPr>
          <w:rFonts w:ascii="Arial" w:eastAsia="Arial" w:hAnsi="Arial" w:cs="Arial"/>
        </w:rPr>
        <w:t> If you take medication for diabetes or blood pressure, or you take warfarin please speak with your GP before starting the plan. Medication dosages may need to be adjusted as you change your lifestyle and as your health improves.</w:t>
      </w:r>
    </w:p>
    <w:p w14:paraId="109D2263" w14:textId="77777777" w:rsidR="0091441B" w:rsidRDefault="0091441B"/>
    <w:sectPr w:rsidR="0091441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D2270" w14:textId="77777777" w:rsidR="0016427A" w:rsidRDefault="0016427A">
      <w:pPr>
        <w:spacing w:after="0" w:line="240" w:lineRule="auto"/>
      </w:pPr>
      <w:r>
        <w:separator/>
      </w:r>
    </w:p>
  </w:endnote>
  <w:endnote w:type="continuationSeparator" w:id="0">
    <w:p w14:paraId="109D2272" w14:textId="77777777" w:rsidR="0016427A" w:rsidRDefault="001642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0E54C231-CF9D-4AD0-A523-E040FFDFE2AA}"/>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2" w:fontKey="{5311D08D-28DE-4373-A635-C3C6471460B5}"/>
    <w:embedBold r:id="rId3" w:fontKey="{A5F19F02-B1F5-4CB3-A84C-A6CC71AF6469}"/>
    <w:embedItalic r:id="rId4" w:fontKey="{9295FC4B-CD76-4F99-8BED-6BA9D94431FE}"/>
  </w:font>
  <w:font w:name="Play">
    <w:charset w:val="00"/>
    <w:family w:val="auto"/>
    <w:pitch w:val="default"/>
    <w:embedRegular r:id="rId5" w:fontKey="{2BF61323-C3CF-4271-80C2-8D6C6909FF0A}"/>
  </w:font>
  <w:font w:name="Arial">
    <w:panose1 w:val="020B0604020202020204"/>
    <w:charset w:val="00"/>
    <w:family w:val="swiss"/>
    <w:pitch w:val="variable"/>
    <w:sig w:usb0="E0002EFF" w:usb1="C000785B" w:usb2="00000009" w:usb3="00000000" w:csb0="000001FF" w:csb1="00000000"/>
  </w:font>
  <w:font w:name="Google Sans">
    <w:charset w:val="00"/>
    <w:family w:val="auto"/>
    <w:pitch w:val="default"/>
    <w:embedRegular r:id="rId6" w:fontKey="{1E5B8AD4-EAB2-4922-9D9B-BB5D53501175}"/>
    <w:embedBold r:id="rId7" w:fontKey="{CF952020-46A2-418D-882B-8D8B64F1C4CB}"/>
  </w:font>
  <w:font w:name="Calibri">
    <w:panose1 w:val="020F0502020204030204"/>
    <w:charset w:val="00"/>
    <w:family w:val="swiss"/>
    <w:pitch w:val="variable"/>
    <w:sig w:usb0="E4002EFF" w:usb1="C200247B" w:usb2="00000009" w:usb3="00000000" w:csb0="000001FF" w:csb1="00000000"/>
    <w:embedRegular r:id="rId8" w:fontKey="{FD55252D-18CC-4988-A928-33B87668CAB4}"/>
  </w:font>
  <w:font w:name="Cambria">
    <w:panose1 w:val="02040503050406030204"/>
    <w:charset w:val="00"/>
    <w:family w:val="roman"/>
    <w:pitch w:val="variable"/>
    <w:sig w:usb0="E00006FF" w:usb1="420024FF" w:usb2="02000000" w:usb3="00000000" w:csb0="0000019F" w:csb1="00000000"/>
    <w:embedRegular r:id="rId9" w:fontKey="{CF680A13-F3B5-4B1B-BA75-B16E2AD508E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D2266" w14:textId="77777777" w:rsidR="0091441B" w:rsidRDefault="0091441B">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D2267" w14:textId="77777777" w:rsidR="0091441B" w:rsidRDefault="0016427A">
    <w:pPr>
      <w:pBdr>
        <w:top w:val="nil"/>
        <w:left w:val="nil"/>
        <w:bottom w:val="nil"/>
        <w:right w:val="nil"/>
        <w:between w:val="nil"/>
      </w:pBdr>
      <w:tabs>
        <w:tab w:val="center" w:pos="4513"/>
        <w:tab w:val="right" w:pos="9026"/>
      </w:tabs>
      <w:spacing w:after="0" w:line="240" w:lineRule="auto"/>
      <w:rPr>
        <w:rFonts w:ascii="Arial" w:eastAsia="Arial" w:hAnsi="Arial" w:cs="Arial"/>
        <w:color w:val="000000"/>
        <w:sz w:val="16"/>
        <w:szCs w:val="16"/>
      </w:rPr>
    </w:pPr>
    <w:r>
      <w:rPr>
        <w:rFonts w:ascii="Arial" w:eastAsia="Arial" w:hAnsi="Arial" w:cs="Arial"/>
        <w:color w:val="000000"/>
        <w:sz w:val="18"/>
        <w:szCs w:val="18"/>
      </w:rPr>
      <w:t>Wincanton Health Centre, Symphony Healthcare Services</w:t>
    </w:r>
  </w:p>
  <w:p w14:paraId="109D2268" w14:textId="10258F7F" w:rsidR="0091441B" w:rsidRDefault="0016427A">
    <w:pPr>
      <w:pBdr>
        <w:top w:val="nil"/>
        <w:left w:val="nil"/>
        <w:bottom w:val="nil"/>
        <w:right w:val="nil"/>
        <w:between w:val="nil"/>
      </w:pBdr>
      <w:tabs>
        <w:tab w:val="center" w:pos="4513"/>
        <w:tab w:val="right" w:pos="9026"/>
      </w:tabs>
      <w:spacing w:after="0" w:line="240" w:lineRule="auto"/>
      <w:rPr>
        <w:rFonts w:ascii="Arial" w:eastAsia="Arial" w:hAnsi="Arial" w:cs="Arial"/>
        <w:color w:val="000000"/>
        <w:sz w:val="16"/>
        <w:szCs w:val="16"/>
      </w:rPr>
    </w:pPr>
    <w:r>
      <w:rPr>
        <w:rFonts w:ascii="Arial" w:eastAsia="Arial" w:hAnsi="Arial" w:cs="Arial"/>
        <w:color w:val="000000"/>
        <w:sz w:val="18"/>
        <w:szCs w:val="18"/>
      </w:rPr>
      <w:t>Integrated Annual Health Review – Metabolic Health Patient Information Leaflet. Version 1.</w:t>
    </w:r>
    <w:r w:rsidR="000F75C2">
      <w:rPr>
        <w:rFonts w:ascii="Arial" w:eastAsia="Arial" w:hAnsi="Arial" w:cs="Arial"/>
        <w:color w:val="000000"/>
        <w:sz w:val="18"/>
        <w:szCs w:val="18"/>
      </w:rPr>
      <w:t>3</w:t>
    </w:r>
  </w:p>
  <w:p w14:paraId="109D2269" w14:textId="77777777" w:rsidR="0091441B" w:rsidRDefault="0016427A">
    <w:pPr>
      <w:pBdr>
        <w:top w:val="nil"/>
        <w:left w:val="nil"/>
        <w:bottom w:val="nil"/>
        <w:right w:val="nil"/>
        <w:between w:val="nil"/>
      </w:pBdr>
      <w:tabs>
        <w:tab w:val="center" w:pos="4513"/>
        <w:tab w:val="right" w:pos="9026"/>
      </w:tabs>
      <w:spacing w:after="0" w:line="240" w:lineRule="auto"/>
      <w:rPr>
        <w:rFonts w:ascii="Arial" w:eastAsia="Arial" w:hAnsi="Arial" w:cs="Arial"/>
        <w:color w:val="000000"/>
        <w:sz w:val="18"/>
        <w:szCs w:val="18"/>
      </w:rPr>
    </w:pPr>
    <w:r>
      <w:rPr>
        <w:rFonts w:ascii="Arial" w:eastAsia="Arial" w:hAnsi="Arial" w:cs="Arial"/>
        <w:color w:val="000000"/>
        <w:sz w:val="18"/>
        <w:szCs w:val="18"/>
      </w:rPr>
      <w:t>May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D226B" w14:textId="77777777" w:rsidR="0091441B" w:rsidRDefault="0091441B">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9D226C" w14:textId="77777777" w:rsidR="0016427A" w:rsidRDefault="0016427A">
      <w:pPr>
        <w:spacing w:after="0" w:line="240" w:lineRule="auto"/>
      </w:pPr>
      <w:r>
        <w:separator/>
      </w:r>
    </w:p>
  </w:footnote>
  <w:footnote w:type="continuationSeparator" w:id="0">
    <w:p w14:paraId="109D226E" w14:textId="77777777" w:rsidR="0016427A" w:rsidRDefault="001642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D2264" w14:textId="77777777" w:rsidR="0091441B" w:rsidRDefault="0091441B">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D2265" w14:textId="77777777" w:rsidR="0091441B" w:rsidRDefault="0016427A">
    <w:pPr>
      <w:tabs>
        <w:tab w:val="center" w:pos="4513"/>
        <w:tab w:val="right" w:pos="9026"/>
      </w:tabs>
      <w:spacing w:after="0" w:line="240" w:lineRule="auto"/>
      <w:jc w:val="right"/>
      <w:rPr>
        <w:rFonts w:ascii="Google Sans" w:eastAsia="Google Sans" w:hAnsi="Google Sans" w:cs="Google Sans"/>
        <w:b/>
        <w:bCs/>
        <w:color w:val="000000"/>
        <w:sz w:val="30"/>
        <w:szCs w:val="30"/>
      </w:rPr>
    </w:pPr>
    <w:r>
      <w:rPr>
        <w:noProof/>
      </w:rPr>
      <w:drawing>
        <wp:inline distT="0" distB="0" distL="0" distR="0" wp14:anchorId="109D226C" wp14:editId="109D226D">
          <wp:extent cx="2016265" cy="591594"/>
          <wp:effectExtent l="0" t="0" r="0" b="0"/>
          <wp:docPr id="1" name="image1.png" descr="A close-up of a logo&#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close-up of a logo&#10;&#10;AI-generated content may be incorrect."/>
                  <pic:cNvPicPr preferRelativeResize="0"/>
                </pic:nvPicPr>
                <pic:blipFill>
                  <a:blip r:embed="rId1"/>
                  <a:srcRect/>
                  <a:stretch>
                    <a:fillRect/>
                  </a:stretch>
                </pic:blipFill>
                <pic:spPr>
                  <a:xfrm>
                    <a:off x="0" y="0"/>
                    <a:ext cx="2016265" cy="591594"/>
                  </a:xfrm>
                  <a:prstGeom prst="rect">
                    <a:avLst/>
                  </a:prstGeom>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D226A" w14:textId="77777777" w:rsidR="0091441B" w:rsidRDefault="0091441B">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C11CA2"/>
    <w:multiLevelType w:val="multilevel"/>
    <w:tmpl w:val="695C4BC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39676E69"/>
    <w:multiLevelType w:val="multilevel"/>
    <w:tmpl w:val="873ED42A"/>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lvl>
    <w:lvl w:ilvl="2">
      <w:start w:val="1"/>
      <w:numFmt w:val="bullet"/>
      <w:lvlText w:val="■"/>
      <w:lvlJc w:val="left"/>
      <w:pPr>
        <w:ind w:left="2160" w:hanging="360"/>
      </w:pPr>
    </w:lvl>
    <w:lvl w:ilvl="3">
      <w:start w:val="1"/>
      <w:numFmt w:val="bullet"/>
      <w:lvlText w:val="●"/>
      <w:lvlJc w:val="left"/>
      <w:pPr>
        <w:ind w:left="2880" w:hanging="360"/>
      </w:pPr>
    </w:lvl>
    <w:lvl w:ilvl="4">
      <w:start w:val="1"/>
      <w:numFmt w:val="bullet"/>
      <w:lvlText w:val="○"/>
      <w:lvlJc w:val="left"/>
      <w:pPr>
        <w:ind w:left="3600" w:hanging="360"/>
      </w:pPr>
    </w:lvl>
    <w:lvl w:ilvl="5">
      <w:start w:val="1"/>
      <w:numFmt w:val="bullet"/>
      <w:lvlText w:val="■"/>
      <w:lvlJc w:val="left"/>
      <w:pPr>
        <w:ind w:left="4320" w:hanging="360"/>
      </w:pPr>
    </w:lvl>
    <w:lvl w:ilvl="6">
      <w:start w:val="1"/>
      <w:numFmt w:val="bullet"/>
      <w:lvlText w:val="●"/>
      <w:lvlJc w:val="left"/>
      <w:pPr>
        <w:ind w:left="5040" w:hanging="360"/>
      </w:pPr>
    </w:lvl>
    <w:lvl w:ilvl="7">
      <w:start w:val="1"/>
      <w:numFmt w:val="bullet"/>
      <w:lvlText w:val="○"/>
      <w:lvlJc w:val="left"/>
      <w:pPr>
        <w:ind w:left="5760" w:hanging="360"/>
      </w:pPr>
    </w:lvl>
    <w:lvl w:ilvl="8">
      <w:start w:val="1"/>
      <w:numFmt w:val="bullet"/>
      <w:lvlText w:val="■"/>
      <w:lvlJc w:val="left"/>
      <w:pPr>
        <w:ind w:left="6480" w:hanging="360"/>
      </w:pPr>
    </w:lvl>
  </w:abstractNum>
  <w:abstractNum w:abstractNumId="2" w15:restartNumberingAfterBreak="0">
    <w:nsid w:val="425203DF"/>
    <w:multiLevelType w:val="multilevel"/>
    <w:tmpl w:val="83E0A2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44F5C51"/>
    <w:multiLevelType w:val="multilevel"/>
    <w:tmpl w:val="954030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73458F2"/>
    <w:multiLevelType w:val="multilevel"/>
    <w:tmpl w:val="E3A017CC"/>
    <w:lvl w:ilvl="0">
      <w:start w:val="1"/>
      <w:numFmt w:val="bullet"/>
      <w:lvlText w:val="●"/>
      <w:lvlJc w:val="left"/>
      <w:pPr>
        <w:ind w:left="720" w:hanging="360"/>
      </w:pPr>
    </w:lvl>
    <w:lvl w:ilvl="1">
      <w:start w:val="1"/>
      <w:numFmt w:val="bullet"/>
      <w:lvlText w:val="○"/>
      <w:lvlJc w:val="left"/>
      <w:pPr>
        <w:ind w:left="1440" w:hanging="360"/>
      </w:pPr>
    </w:lvl>
    <w:lvl w:ilvl="2">
      <w:start w:val="1"/>
      <w:numFmt w:val="bullet"/>
      <w:lvlText w:val="■"/>
      <w:lvlJc w:val="left"/>
      <w:pPr>
        <w:ind w:left="2160" w:hanging="360"/>
      </w:pPr>
    </w:lvl>
    <w:lvl w:ilvl="3">
      <w:start w:val="1"/>
      <w:numFmt w:val="bullet"/>
      <w:lvlText w:val="●"/>
      <w:lvlJc w:val="left"/>
      <w:pPr>
        <w:ind w:left="2880" w:hanging="360"/>
      </w:pPr>
    </w:lvl>
    <w:lvl w:ilvl="4">
      <w:start w:val="1"/>
      <w:numFmt w:val="bullet"/>
      <w:lvlText w:val="○"/>
      <w:lvlJc w:val="left"/>
      <w:pPr>
        <w:ind w:left="3600" w:hanging="360"/>
      </w:pPr>
    </w:lvl>
    <w:lvl w:ilvl="5">
      <w:start w:val="1"/>
      <w:numFmt w:val="bullet"/>
      <w:lvlText w:val="■"/>
      <w:lvlJc w:val="left"/>
      <w:pPr>
        <w:ind w:left="4320" w:hanging="360"/>
      </w:pPr>
    </w:lvl>
    <w:lvl w:ilvl="6">
      <w:start w:val="1"/>
      <w:numFmt w:val="bullet"/>
      <w:lvlText w:val="●"/>
      <w:lvlJc w:val="left"/>
      <w:pPr>
        <w:ind w:left="5040" w:hanging="360"/>
      </w:pPr>
    </w:lvl>
    <w:lvl w:ilvl="7">
      <w:start w:val="1"/>
      <w:numFmt w:val="bullet"/>
      <w:lvlText w:val="○"/>
      <w:lvlJc w:val="left"/>
      <w:pPr>
        <w:ind w:left="5760" w:hanging="360"/>
      </w:pPr>
    </w:lvl>
    <w:lvl w:ilvl="8">
      <w:start w:val="1"/>
      <w:numFmt w:val="bullet"/>
      <w:lvlText w:val="■"/>
      <w:lvlJc w:val="left"/>
      <w:pPr>
        <w:ind w:left="6480" w:hanging="360"/>
      </w:pPr>
    </w:lvl>
  </w:abstractNum>
  <w:num w:numId="1" w16cid:durableId="194583989">
    <w:abstractNumId w:val="4"/>
  </w:num>
  <w:num w:numId="2" w16cid:durableId="1785536263">
    <w:abstractNumId w:val="0"/>
  </w:num>
  <w:num w:numId="3" w16cid:durableId="1575317852">
    <w:abstractNumId w:val="3"/>
  </w:num>
  <w:num w:numId="4" w16cid:durableId="1844735133">
    <w:abstractNumId w:val="2"/>
  </w:num>
  <w:num w:numId="5" w16cid:durableId="21254635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441B"/>
    <w:rsid w:val="000F75C2"/>
    <w:rsid w:val="0016427A"/>
    <w:rsid w:val="0091441B"/>
    <w:rsid w:val="00AC6DAA"/>
    <w:rsid w:val="00B5670A"/>
    <w:rsid w:val="00B710AB"/>
    <w:rsid w:val="00C15506"/>
    <w:rsid w:val="00F96D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D2231"/>
  <w15:docId w15:val="{DA016BFB-89DD-46ED-B27A-12D79508B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paragraph" w:styleId="ListParagraph">
    <w:name w:val="List Paragraph"/>
    <w:basedOn w:val="Normal"/>
    <w:uiPriority w:val="34"/>
    <w:qFormat/>
    <w:rsid w:val="00F96D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healthshelf.org"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vP4XLXmUD/ARgcg60H7Du9J3JA==">CgMxLjAyDmguNzRkZHdxOHVkY3k0Mg5oLmNwZjVvdDV4bWx2bDIOaC4zZHFwMWgxdGtlOWMyDmguOHEwZzNjdWR4MWVvMg5oLnVteDAyYmxmem5uMDgAciExRmFacFhnQzJIdk05Zl8wNGFzY2pSN3kwdDhpUmxKT3Y=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651</Words>
  <Characters>3713</Characters>
  <Application>Microsoft Office Word</Application>
  <DocSecurity>0</DocSecurity>
  <Lines>30</Lines>
  <Paragraphs>8</Paragraphs>
  <ScaleCrop>false</ScaleCrop>
  <Company/>
  <LinksUpToDate>false</LinksUpToDate>
  <CharactersWithSpaces>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Perrin Megan (Wincanton Health Centre)</dc:creator>
  <cp:lastModifiedBy>PERRIN, Megan (WINCANTON HEALTH CENTRE)</cp:lastModifiedBy>
  <cp:revision>2</cp:revision>
  <dcterms:created xsi:type="dcterms:W3CDTF">2026-05-15T08:03:00Z</dcterms:created>
  <dcterms:modified xsi:type="dcterms:W3CDTF">2026-05-15T08:03:00Z</dcterms:modified>
</cp:coreProperties>
</file>